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Ind w:w="-702" w:type="dxa"/>
        <w:tblLook w:val="04A0"/>
      </w:tblPr>
      <w:tblGrid>
        <w:gridCol w:w="990"/>
        <w:gridCol w:w="9630"/>
      </w:tblGrid>
      <w:tr w:rsidR="006F459B" w:rsidRPr="006F459B" w:rsidTr="007937C6">
        <w:trPr>
          <w:trHeight w:val="710"/>
        </w:trPr>
        <w:tc>
          <w:tcPr>
            <w:tcW w:w="990" w:type="dxa"/>
            <w:vAlign w:val="center"/>
          </w:tcPr>
          <w:p w:rsidR="006F459B" w:rsidRPr="00E46401" w:rsidRDefault="006F459B" w:rsidP="006F459B">
            <w:pPr>
              <w:jc w:val="center"/>
              <w:rPr>
                <w:rFonts w:ascii="Arial" w:hAnsi="Arial" w:cs="Arial"/>
                <w:b/>
                <w:sz w:val="24"/>
                <w:szCs w:val="24"/>
              </w:rPr>
            </w:pPr>
            <w:r w:rsidRPr="00E46401">
              <w:rPr>
                <w:rFonts w:ascii="Arial" w:hAnsi="Arial" w:cs="Arial"/>
                <w:b/>
                <w:sz w:val="24"/>
                <w:szCs w:val="24"/>
              </w:rPr>
              <w:t>S.No.</w:t>
            </w:r>
          </w:p>
        </w:tc>
        <w:tc>
          <w:tcPr>
            <w:tcW w:w="9630" w:type="dxa"/>
            <w:vAlign w:val="center"/>
          </w:tcPr>
          <w:p w:rsidR="006F459B" w:rsidRPr="006F459B" w:rsidRDefault="00FC54DA" w:rsidP="00FC54DA">
            <w:pPr>
              <w:jc w:val="center"/>
              <w:rPr>
                <w:rFonts w:ascii="Arial" w:hAnsi="Arial" w:cs="Arial"/>
                <w:b/>
                <w:i/>
                <w:sz w:val="24"/>
                <w:szCs w:val="24"/>
                <w:u w:val="single"/>
              </w:rPr>
            </w:pPr>
            <w:r>
              <w:rPr>
                <w:rFonts w:ascii="Arial" w:hAnsi="Arial" w:cs="Arial"/>
                <w:b/>
                <w:i/>
                <w:sz w:val="24"/>
                <w:szCs w:val="24"/>
                <w:u w:val="single"/>
              </w:rPr>
              <w:t>MIGRATION</w:t>
            </w:r>
            <w:r w:rsidR="006F459B" w:rsidRPr="006F459B">
              <w:rPr>
                <w:rFonts w:ascii="Arial" w:hAnsi="Arial" w:cs="Arial"/>
                <w:b/>
                <w:i/>
                <w:sz w:val="24"/>
                <w:szCs w:val="24"/>
                <w:u w:val="single"/>
              </w:rPr>
              <w:t xml:space="preserve"> RULES AND REGULATIONS</w:t>
            </w:r>
            <w:r w:rsidR="006A24A1">
              <w:rPr>
                <w:rFonts w:ascii="Arial" w:hAnsi="Arial" w:cs="Arial"/>
                <w:b/>
                <w:i/>
                <w:sz w:val="24"/>
                <w:szCs w:val="24"/>
                <w:u w:val="single"/>
              </w:rPr>
              <w:t>,</w:t>
            </w:r>
            <w:r w:rsidR="00714B04">
              <w:rPr>
                <w:rFonts w:ascii="Arial" w:hAnsi="Arial" w:cs="Arial"/>
                <w:b/>
                <w:i/>
                <w:sz w:val="24"/>
                <w:szCs w:val="24"/>
                <w:u w:val="single"/>
              </w:rPr>
              <w:t xml:space="preserve"> 2021 Onwards</w:t>
            </w:r>
            <w:r w:rsidR="006F459B" w:rsidRPr="006F459B">
              <w:rPr>
                <w:rFonts w:ascii="Arial" w:hAnsi="Arial" w:cs="Arial"/>
                <w:b/>
                <w:i/>
                <w:sz w:val="24"/>
                <w:szCs w:val="24"/>
                <w:u w:val="single"/>
              </w:rPr>
              <w:t xml:space="preserve"> </w:t>
            </w:r>
          </w:p>
        </w:tc>
      </w:tr>
      <w:tr w:rsidR="006F459B" w:rsidRPr="006F459B" w:rsidTr="007937C6">
        <w:trPr>
          <w:trHeight w:val="785"/>
        </w:trPr>
        <w:tc>
          <w:tcPr>
            <w:tcW w:w="990" w:type="dxa"/>
            <w:vAlign w:val="center"/>
          </w:tcPr>
          <w:p w:rsidR="006F459B" w:rsidRPr="006F459B" w:rsidRDefault="006F459B" w:rsidP="006F459B">
            <w:pPr>
              <w:jc w:val="center"/>
              <w:rPr>
                <w:rFonts w:ascii="Arial" w:hAnsi="Arial" w:cs="Arial"/>
                <w:sz w:val="24"/>
                <w:szCs w:val="24"/>
              </w:rPr>
            </w:pPr>
            <w:r>
              <w:rPr>
                <w:rFonts w:ascii="Arial" w:hAnsi="Arial" w:cs="Arial"/>
                <w:sz w:val="24"/>
                <w:szCs w:val="24"/>
              </w:rPr>
              <w:t>1.</w:t>
            </w:r>
          </w:p>
        </w:tc>
        <w:tc>
          <w:tcPr>
            <w:tcW w:w="9630" w:type="dxa"/>
            <w:vAlign w:val="center"/>
          </w:tcPr>
          <w:p w:rsidR="006F459B" w:rsidRPr="006F459B" w:rsidRDefault="00FC54DA" w:rsidP="00203122">
            <w:pPr>
              <w:spacing w:line="360" w:lineRule="auto"/>
              <w:jc w:val="both"/>
              <w:rPr>
                <w:rFonts w:ascii="Arial" w:hAnsi="Arial" w:cs="Arial"/>
                <w:sz w:val="24"/>
                <w:szCs w:val="24"/>
              </w:rPr>
            </w:pPr>
            <w:r w:rsidRPr="00BC7E82">
              <w:rPr>
                <w:rFonts w:ascii="Arial" w:hAnsi="Arial" w:cs="Arial"/>
              </w:rPr>
              <w:t>No student shall be admitted to second year, third year and forth year by such migration.</w:t>
            </w:r>
          </w:p>
        </w:tc>
      </w:tr>
      <w:tr w:rsidR="004D192A" w:rsidRPr="006F459B" w:rsidTr="007937C6">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2.</w:t>
            </w:r>
          </w:p>
        </w:tc>
        <w:tc>
          <w:tcPr>
            <w:tcW w:w="9630" w:type="dxa"/>
            <w:vAlign w:val="center"/>
          </w:tcPr>
          <w:p w:rsidR="004D192A" w:rsidRPr="00186313" w:rsidRDefault="00FC54DA" w:rsidP="00FC54DA">
            <w:pPr>
              <w:spacing w:line="360" w:lineRule="auto"/>
              <w:jc w:val="both"/>
              <w:rPr>
                <w:rFonts w:ascii="Arial" w:hAnsi="Arial" w:cs="Arial"/>
              </w:rPr>
            </w:pPr>
            <w:r w:rsidRPr="00BC7E82">
              <w:rPr>
                <w:rFonts w:ascii="Arial" w:hAnsi="Arial" w:cs="Arial"/>
              </w:rPr>
              <w:t xml:space="preserve">Admission by migration shall be permissible </w:t>
            </w:r>
            <w:r>
              <w:rPr>
                <w:rFonts w:ascii="Arial" w:hAnsi="Arial" w:cs="Arial"/>
              </w:rPr>
              <w:t xml:space="preserve">on Subsidized / Non Subsidized rates seats </w:t>
            </w:r>
            <w:r w:rsidRPr="00BC7E82">
              <w:rPr>
                <w:rFonts w:ascii="Arial" w:hAnsi="Arial" w:cs="Arial"/>
              </w:rPr>
              <w:t xml:space="preserve">in </w:t>
            </w:r>
            <w:r>
              <w:rPr>
                <w:rFonts w:ascii="Arial" w:hAnsi="Arial" w:cs="Arial"/>
              </w:rPr>
              <w:t>the 1</w:t>
            </w:r>
            <w:r w:rsidRPr="00791639">
              <w:rPr>
                <w:rFonts w:ascii="Arial" w:hAnsi="Arial" w:cs="Arial"/>
                <w:vertAlign w:val="superscript"/>
              </w:rPr>
              <w:t>st</w:t>
            </w:r>
            <w:r>
              <w:rPr>
                <w:rFonts w:ascii="Arial" w:hAnsi="Arial" w:cs="Arial"/>
              </w:rPr>
              <w:t xml:space="preserve"> year, 2</w:t>
            </w:r>
            <w:r w:rsidRPr="00CF68AD">
              <w:rPr>
                <w:rFonts w:ascii="Arial" w:hAnsi="Arial" w:cs="Arial"/>
                <w:vertAlign w:val="superscript"/>
              </w:rPr>
              <w:t>nd</w:t>
            </w:r>
            <w:r>
              <w:rPr>
                <w:rFonts w:ascii="Arial" w:hAnsi="Arial" w:cs="Arial"/>
              </w:rPr>
              <w:t xml:space="preserve"> semester only if seat vacant, </w:t>
            </w:r>
            <w:r w:rsidRPr="00BC7E82">
              <w:rPr>
                <w:rFonts w:ascii="Arial" w:hAnsi="Arial" w:cs="Arial"/>
              </w:rPr>
              <w:t xml:space="preserve">provided </w:t>
            </w:r>
            <w:r>
              <w:rPr>
                <w:rFonts w:ascii="Arial" w:hAnsi="Arial" w:cs="Arial"/>
              </w:rPr>
              <w:t xml:space="preserve">that </w:t>
            </w:r>
            <w:r w:rsidRPr="00BC7E82">
              <w:rPr>
                <w:rFonts w:ascii="Arial" w:hAnsi="Arial" w:cs="Arial"/>
              </w:rPr>
              <w:t xml:space="preserve">the student has obtained adjusted marks in </w:t>
            </w:r>
            <w:r>
              <w:rPr>
                <w:rFonts w:ascii="Arial" w:hAnsi="Arial" w:cs="Arial"/>
              </w:rPr>
              <w:t xml:space="preserve">SSC and HSSC, </w:t>
            </w:r>
            <w:r w:rsidRPr="00BC7E82">
              <w:rPr>
                <w:rFonts w:ascii="Arial" w:hAnsi="Arial" w:cs="Arial"/>
              </w:rPr>
              <w:t xml:space="preserve">equal to or more than the last student already admitted on </w:t>
            </w:r>
            <w:r>
              <w:rPr>
                <w:rFonts w:ascii="Arial" w:hAnsi="Arial" w:cs="Arial"/>
              </w:rPr>
              <w:t>Subsidized / Non Subsidized rates seats</w:t>
            </w:r>
            <w:r w:rsidRPr="00BC7E82">
              <w:rPr>
                <w:rFonts w:ascii="Arial" w:hAnsi="Arial" w:cs="Arial"/>
              </w:rPr>
              <w:t>.</w:t>
            </w:r>
          </w:p>
        </w:tc>
      </w:tr>
      <w:tr w:rsidR="004D192A" w:rsidRPr="006F459B" w:rsidTr="007937C6">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3.</w:t>
            </w:r>
          </w:p>
        </w:tc>
        <w:tc>
          <w:tcPr>
            <w:tcW w:w="9630" w:type="dxa"/>
            <w:vAlign w:val="center"/>
          </w:tcPr>
          <w:p w:rsidR="0006103E" w:rsidRDefault="0006103E" w:rsidP="0006103E">
            <w:pPr>
              <w:spacing w:line="360" w:lineRule="auto"/>
              <w:jc w:val="both"/>
              <w:rPr>
                <w:rFonts w:ascii="Arial" w:hAnsi="Arial" w:cs="Arial"/>
              </w:rPr>
            </w:pPr>
            <w:r w:rsidRPr="00BC7E82">
              <w:rPr>
                <w:rFonts w:ascii="Arial" w:hAnsi="Arial" w:cs="Arial"/>
              </w:rPr>
              <w:t xml:space="preserve">Admission by migration shall only be allowed within 3 weeks after </w:t>
            </w:r>
            <w:r>
              <w:rPr>
                <w:rFonts w:ascii="Arial" w:hAnsi="Arial" w:cs="Arial"/>
              </w:rPr>
              <w:t>commencement of 2</w:t>
            </w:r>
            <w:r w:rsidRPr="00F82C74">
              <w:rPr>
                <w:rFonts w:ascii="Arial" w:hAnsi="Arial" w:cs="Arial"/>
                <w:vertAlign w:val="superscript"/>
              </w:rPr>
              <w:t>nd</w:t>
            </w:r>
            <w:r>
              <w:rPr>
                <w:rFonts w:ascii="Arial" w:hAnsi="Arial" w:cs="Arial"/>
              </w:rPr>
              <w:t xml:space="preserve"> semester </w:t>
            </w:r>
            <w:r w:rsidRPr="00BC7E82">
              <w:rPr>
                <w:rFonts w:ascii="Arial" w:hAnsi="Arial" w:cs="Arial"/>
              </w:rPr>
              <w:t>regular classes</w:t>
            </w:r>
            <w:r>
              <w:rPr>
                <w:rFonts w:ascii="Arial" w:hAnsi="Arial" w:cs="Arial"/>
              </w:rPr>
              <w:t>.</w:t>
            </w:r>
            <w:r w:rsidRPr="00BC7E82">
              <w:rPr>
                <w:rFonts w:ascii="Arial" w:hAnsi="Arial" w:cs="Arial"/>
              </w:rPr>
              <w:t xml:space="preserve"> </w:t>
            </w:r>
            <w:r>
              <w:rPr>
                <w:rFonts w:ascii="Arial" w:hAnsi="Arial" w:cs="Arial"/>
              </w:rPr>
              <w:t xml:space="preserve">However, </w:t>
            </w:r>
            <w:r w:rsidRPr="00BC7E82">
              <w:rPr>
                <w:rFonts w:ascii="Arial" w:hAnsi="Arial" w:cs="Arial"/>
              </w:rPr>
              <w:t>the deficiency courses if any will have to be cleared within two semesters thereafter.</w:t>
            </w:r>
          </w:p>
          <w:p w:rsidR="004D192A" w:rsidRPr="00186313" w:rsidRDefault="0006103E" w:rsidP="0006103E">
            <w:pPr>
              <w:spacing w:line="360" w:lineRule="auto"/>
              <w:jc w:val="both"/>
              <w:rPr>
                <w:rFonts w:ascii="Arial" w:hAnsi="Arial" w:cs="Arial"/>
              </w:rPr>
            </w:pPr>
            <w:r>
              <w:rPr>
                <w:rFonts w:ascii="Arial" w:hAnsi="Arial" w:cs="Arial"/>
              </w:rPr>
              <w:t xml:space="preserve">No admission by migration shall be allowed from sub campus of this university to main campus in any case.  </w:t>
            </w:r>
          </w:p>
        </w:tc>
      </w:tr>
      <w:tr w:rsidR="004D192A" w:rsidRPr="006F459B" w:rsidTr="007937C6">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4.</w:t>
            </w:r>
          </w:p>
        </w:tc>
        <w:tc>
          <w:tcPr>
            <w:tcW w:w="9630" w:type="dxa"/>
            <w:vAlign w:val="center"/>
          </w:tcPr>
          <w:p w:rsidR="004D192A" w:rsidRPr="00186313" w:rsidRDefault="0006103E" w:rsidP="0006103E">
            <w:pPr>
              <w:spacing w:line="360" w:lineRule="auto"/>
              <w:jc w:val="both"/>
              <w:rPr>
                <w:rFonts w:ascii="Arial" w:hAnsi="Arial" w:cs="Arial"/>
              </w:rPr>
            </w:pPr>
            <w:r w:rsidRPr="00BC7E82">
              <w:rPr>
                <w:rFonts w:ascii="Arial" w:hAnsi="Arial" w:cs="Arial"/>
              </w:rPr>
              <w:t>The University will have no objection to migration of students from any one of our affiliated institution to the other, within three weeks of the last date of admission in any semester, provided that the institutes concerned mutually agree to allow such migration. Such migrations shall be made with the approval of Director Teaching.</w:t>
            </w:r>
          </w:p>
        </w:tc>
      </w:tr>
      <w:tr w:rsidR="00C34603" w:rsidRPr="006F459B" w:rsidTr="007937C6">
        <w:trPr>
          <w:trHeight w:val="785"/>
        </w:trPr>
        <w:tc>
          <w:tcPr>
            <w:tcW w:w="990" w:type="dxa"/>
            <w:vAlign w:val="center"/>
          </w:tcPr>
          <w:p w:rsidR="00C34603" w:rsidRDefault="00C34603" w:rsidP="006F459B">
            <w:pPr>
              <w:jc w:val="center"/>
              <w:rPr>
                <w:rFonts w:ascii="Arial" w:hAnsi="Arial" w:cs="Arial"/>
                <w:sz w:val="24"/>
                <w:szCs w:val="24"/>
              </w:rPr>
            </w:pPr>
            <w:r>
              <w:rPr>
                <w:rFonts w:ascii="Arial" w:hAnsi="Arial" w:cs="Arial"/>
                <w:sz w:val="24"/>
                <w:szCs w:val="24"/>
              </w:rPr>
              <w:t>5.</w:t>
            </w:r>
          </w:p>
        </w:tc>
        <w:tc>
          <w:tcPr>
            <w:tcW w:w="9630" w:type="dxa"/>
            <w:vAlign w:val="center"/>
          </w:tcPr>
          <w:p w:rsidR="00C34603" w:rsidRPr="00186313" w:rsidRDefault="0006103E" w:rsidP="00C34603">
            <w:pPr>
              <w:spacing w:line="360" w:lineRule="auto"/>
              <w:jc w:val="both"/>
              <w:rPr>
                <w:rFonts w:ascii="Arial" w:hAnsi="Arial" w:cs="Arial"/>
              </w:rPr>
            </w:pPr>
            <w:r w:rsidRPr="00BC7E82">
              <w:rPr>
                <w:rFonts w:ascii="Arial" w:hAnsi="Arial" w:cs="Arial"/>
              </w:rPr>
              <w:t>No student shall be admitted by migration from a University or institution in Pakistan unless he produces a No Objection Certificate to the effect that he has not been awarded any punishment (suspension, rustication, expulsion etc) and that no disciplinary proceedings are being held against him.</w:t>
            </w:r>
          </w:p>
        </w:tc>
      </w:tr>
      <w:tr w:rsidR="00C25DD0" w:rsidRPr="006F459B" w:rsidTr="007937C6">
        <w:trPr>
          <w:trHeight w:val="785"/>
        </w:trPr>
        <w:tc>
          <w:tcPr>
            <w:tcW w:w="990" w:type="dxa"/>
            <w:vAlign w:val="center"/>
          </w:tcPr>
          <w:p w:rsidR="00C25DD0" w:rsidRDefault="00C25DD0" w:rsidP="006F459B">
            <w:pPr>
              <w:jc w:val="center"/>
              <w:rPr>
                <w:rFonts w:ascii="Arial" w:hAnsi="Arial" w:cs="Arial"/>
                <w:sz w:val="24"/>
                <w:szCs w:val="24"/>
              </w:rPr>
            </w:pPr>
            <w:r>
              <w:rPr>
                <w:rFonts w:ascii="Arial" w:hAnsi="Arial" w:cs="Arial"/>
                <w:sz w:val="24"/>
                <w:szCs w:val="24"/>
              </w:rPr>
              <w:t>6.</w:t>
            </w:r>
          </w:p>
        </w:tc>
        <w:tc>
          <w:tcPr>
            <w:tcW w:w="9630" w:type="dxa"/>
            <w:vAlign w:val="center"/>
          </w:tcPr>
          <w:p w:rsidR="00C25DD0" w:rsidRPr="00186313" w:rsidRDefault="0006103E" w:rsidP="00C34603">
            <w:pPr>
              <w:spacing w:line="360" w:lineRule="auto"/>
              <w:jc w:val="both"/>
              <w:rPr>
                <w:rFonts w:ascii="Arial" w:hAnsi="Arial" w:cs="Arial"/>
              </w:rPr>
            </w:pPr>
            <w:r w:rsidRPr="00BC7E82">
              <w:rPr>
                <w:rFonts w:ascii="Arial" w:hAnsi="Arial" w:cs="Arial"/>
              </w:rPr>
              <w:t xml:space="preserve">An application for admission by migration shall be accompanied by a Detailed Marks Certificate showing the examination passed by a student including </w:t>
            </w:r>
            <w:r w:rsidRPr="004012D4">
              <w:rPr>
                <w:rFonts w:ascii="Arial" w:hAnsi="Arial" w:cs="Arial"/>
              </w:rPr>
              <w:t>SSC &amp; HSSC</w:t>
            </w:r>
            <w:r>
              <w:rPr>
                <w:rFonts w:ascii="Arial" w:hAnsi="Arial" w:cs="Arial"/>
              </w:rPr>
              <w:t xml:space="preserve"> </w:t>
            </w:r>
            <w:r w:rsidRPr="00BC7E82">
              <w:rPr>
                <w:rFonts w:ascii="Arial" w:hAnsi="Arial" w:cs="Arial"/>
              </w:rPr>
              <w:t>on the basis of which the student secured admission in the parent University or Institution.</w:t>
            </w:r>
          </w:p>
        </w:tc>
      </w:tr>
      <w:tr w:rsidR="00D720B0" w:rsidRPr="006F459B" w:rsidTr="007937C6">
        <w:trPr>
          <w:trHeight w:val="785"/>
        </w:trPr>
        <w:tc>
          <w:tcPr>
            <w:tcW w:w="990" w:type="dxa"/>
            <w:vAlign w:val="center"/>
          </w:tcPr>
          <w:p w:rsidR="00D720B0" w:rsidRDefault="00D720B0" w:rsidP="006F459B">
            <w:pPr>
              <w:jc w:val="center"/>
              <w:rPr>
                <w:rFonts w:ascii="Arial" w:hAnsi="Arial" w:cs="Arial"/>
                <w:sz w:val="24"/>
                <w:szCs w:val="24"/>
              </w:rPr>
            </w:pPr>
            <w:r>
              <w:rPr>
                <w:rFonts w:ascii="Arial" w:hAnsi="Arial" w:cs="Arial"/>
                <w:sz w:val="24"/>
                <w:szCs w:val="24"/>
              </w:rPr>
              <w:t>7.</w:t>
            </w:r>
          </w:p>
        </w:tc>
        <w:tc>
          <w:tcPr>
            <w:tcW w:w="9630" w:type="dxa"/>
            <w:vAlign w:val="center"/>
          </w:tcPr>
          <w:p w:rsidR="00D720B0" w:rsidRPr="00186313" w:rsidRDefault="0006103E" w:rsidP="00C34603">
            <w:pPr>
              <w:spacing w:line="360" w:lineRule="auto"/>
              <w:jc w:val="both"/>
              <w:rPr>
                <w:rFonts w:ascii="Arial" w:hAnsi="Arial" w:cs="Arial"/>
              </w:rPr>
            </w:pPr>
            <w:r w:rsidRPr="00BC7E82">
              <w:rPr>
                <w:rFonts w:ascii="Arial" w:hAnsi="Arial" w:cs="Arial"/>
              </w:rPr>
              <w:t>No student admitted to any University or Institution against seats reserved for special categories shall be eligible for admission by migration.</w:t>
            </w:r>
            <w:r w:rsidRPr="00A83F4B">
              <w:rPr>
                <w:rFonts w:ascii="Arial" w:hAnsi="Arial" w:cs="Arial"/>
                <w:b/>
              </w:rPr>
              <w:t xml:space="preserve"> </w:t>
            </w:r>
            <w:r w:rsidRPr="00680F87">
              <w:rPr>
                <w:rFonts w:ascii="Arial" w:hAnsi="Arial" w:cs="Arial"/>
              </w:rPr>
              <w:t>No admission by migration shall be allowed against the reserved seat(s).</w:t>
            </w:r>
          </w:p>
        </w:tc>
      </w:tr>
      <w:tr w:rsidR="009F0CC2" w:rsidRPr="006F459B" w:rsidTr="007937C6">
        <w:trPr>
          <w:trHeight w:val="785"/>
        </w:trPr>
        <w:tc>
          <w:tcPr>
            <w:tcW w:w="990" w:type="dxa"/>
            <w:vAlign w:val="center"/>
          </w:tcPr>
          <w:p w:rsidR="009F0CC2" w:rsidRDefault="009F0CC2" w:rsidP="006F459B">
            <w:pPr>
              <w:jc w:val="center"/>
              <w:rPr>
                <w:rFonts w:ascii="Arial" w:hAnsi="Arial" w:cs="Arial"/>
                <w:sz w:val="24"/>
                <w:szCs w:val="24"/>
              </w:rPr>
            </w:pPr>
            <w:r>
              <w:rPr>
                <w:rFonts w:ascii="Arial" w:hAnsi="Arial" w:cs="Arial"/>
                <w:sz w:val="24"/>
                <w:szCs w:val="24"/>
              </w:rPr>
              <w:t>8.</w:t>
            </w:r>
          </w:p>
        </w:tc>
        <w:tc>
          <w:tcPr>
            <w:tcW w:w="9630" w:type="dxa"/>
            <w:vAlign w:val="center"/>
          </w:tcPr>
          <w:p w:rsidR="009F0CC2" w:rsidRPr="00186313" w:rsidRDefault="0006103E" w:rsidP="009F0CC2">
            <w:pPr>
              <w:spacing w:line="360" w:lineRule="auto"/>
              <w:jc w:val="both"/>
              <w:rPr>
                <w:rFonts w:ascii="Arial" w:hAnsi="Arial" w:cs="Arial"/>
              </w:rPr>
            </w:pPr>
            <w:r w:rsidRPr="00BC7E82">
              <w:rPr>
                <w:rFonts w:ascii="Arial" w:hAnsi="Arial" w:cs="Arial"/>
              </w:rPr>
              <w:t>Only those students who possess academic record comparable with admission requirements of this University shall be considered for admission by migration.</w:t>
            </w:r>
          </w:p>
        </w:tc>
      </w:tr>
      <w:tr w:rsidR="006F3657" w:rsidRPr="006F459B" w:rsidTr="007937C6">
        <w:trPr>
          <w:trHeight w:val="785"/>
        </w:trPr>
        <w:tc>
          <w:tcPr>
            <w:tcW w:w="990" w:type="dxa"/>
            <w:vAlign w:val="center"/>
          </w:tcPr>
          <w:p w:rsidR="006F3657" w:rsidRDefault="006F3657" w:rsidP="006F459B">
            <w:pPr>
              <w:jc w:val="center"/>
              <w:rPr>
                <w:rFonts w:ascii="Arial" w:hAnsi="Arial" w:cs="Arial"/>
                <w:sz w:val="24"/>
                <w:szCs w:val="24"/>
              </w:rPr>
            </w:pPr>
            <w:r>
              <w:rPr>
                <w:rFonts w:ascii="Arial" w:hAnsi="Arial" w:cs="Arial"/>
                <w:sz w:val="24"/>
                <w:szCs w:val="24"/>
              </w:rPr>
              <w:t>9.</w:t>
            </w:r>
          </w:p>
        </w:tc>
        <w:tc>
          <w:tcPr>
            <w:tcW w:w="9630" w:type="dxa"/>
            <w:vAlign w:val="center"/>
          </w:tcPr>
          <w:p w:rsidR="006F3657" w:rsidRPr="007937C6" w:rsidRDefault="007937C6" w:rsidP="007937C6">
            <w:pPr>
              <w:spacing w:line="360" w:lineRule="auto"/>
              <w:jc w:val="both"/>
              <w:rPr>
                <w:rFonts w:ascii="Arial" w:hAnsi="Arial" w:cs="Arial"/>
              </w:rPr>
            </w:pPr>
            <w:r w:rsidRPr="007937C6">
              <w:rPr>
                <w:rFonts w:ascii="Arial" w:hAnsi="Arial" w:cs="Arial"/>
              </w:rPr>
              <w:t>A student desirous to leave this University in order to join another University or Institution shall apply to the Director Teaching on the prescribed form along with deposit of migration fee.</w:t>
            </w:r>
          </w:p>
        </w:tc>
      </w:tr>
      <w:tr w:rsidR="007C31EE" w:rsidRPr="006F459B" w:rsidTr="007937C6">
        <w:trPr>
          <w:trHeight w:val="785"/>
        </w:trPr>
        <w:tc>
          <w:tcPr>
            <w:tcW w:w="990" w:type="dxa"/>
            <w:vAlign w:val="center"/>
          </w:tcPr>
          <w:p w:rsidR="007C31EE" w:rsidRDefault="007C31EE" w:rsidP="006F459B">
            <w:pPr>
              <w:jc w:val="center"/>
              <w:rPr>
                <w:rFonts w:ascii="Arial" w:hAnsi="Arial" w:cs="Arial"/>
                <w:sz w:val="24"/>
                <w:szCs w:val="24"/>
              </w:rPr>
            </w:pPr>
            <w:r>
              <w:rPr>
                <w:rFonts w:ascii="Arial" w:hAnsi="Arial" w:cs="Arial"/>
                <w:sz w:val="24"/>
                <w:szCs w:val="24"/>
              </w:rPr>
              <w:t>10.</w:t>
            </w:r>
          </w:p>
        </w:tc>
        <w:tc>
          <w:tcPr>
            <w:tcW w:w="9630" w:type="dxa"/>
            <w:vAlign w:val="center"/>
          </w:tcPr>
          <w:p w:rsidR="007C31EE" w:rsidRPr="00186313" w:rsidRDefault="007937C6" w:rsidP="009119CC">
            <w:pPr>
              <w:spacing w:line="360" w:lineRule="auto"/>
              <w:jc w:val="both"/>
              <w:rPr>
                <w:rFonts w:ascii="Arial" w:hAnsi="Arial" w:cs="Arial"/>
              </w:rPr>
            </w:pPr>
            <w:r w:rsidRPr="00BC7E82">
              <w:rPr>
                <w:rFonts w:ascii="Arial" w:hAnsi="Arial" w:cs="Arial"/>
              </w:rPr>
              <w:t>No migration certificate shall be issued unless the student has cleared all University dues.</w:t>
            </w:r>
          </w:p>
        </w:tc>
      </w:tr>
      <w:tr w:rsidR="009C29C0" w:rsidRPr="006F459B" w:rsidTr="007937C6">
        <w:trPr>
          <w:trHeight w:val="785"/>
        </w:trPr>
        <w:tc>
          <w:tcPr>
            <w:tcW w:w="990" w:type="dxa"/>
            <w:vAlign w:val="center"/>
          </w:tcPr>
          <w:p w:rsidR="009C29C0" w:rsidRDefault="009C29C0" w:rsidP="006F459B">
            <w:pPr>
              <w:jc w:val="center"/>
              <w:rPr>
                <w:rFonts w:ascii="Arial" w:hAnsi="Arial" w:cs="Arial"/>
                <w:sz w:val="24"/>
                <w:szCs w:val="24"/>
              </w:rPr>
            </w:pPr>
            <w:r>
              <w:rPr>
                <w:rFonts w:ascii="Arial" w:hAnsi="Arial" w:cs="Arial"/>
                <w:sz w:val="24"/>
                <w:szCs w:val="24"/>
              </w:rPr>
              <w:t>11.</w:t>
            </w:r>
          </w:p>
        </w:tc>
        <w:tc>
          <w:tcPr>
            <w:tcW w:w="9630" w:type="dxa"/>
            <w:vAlign w:val="center"/>
          </w:tcPr>
          <w:p w:rsidR="009C29C0" w:rsidRPr="00186313" w:rsidRDefault="007937C6" w:rsidP="009119CC">
            <w:pPr>
              <w:spacing w:line="360" w:lineRule="auto"/>
              <w:jc w:val="both"/>
              <w:rPr>
                <w:rFonts w:ascii="Arial" w:hAnsi="Arial" w:cs="Arial"/>
                <w:bCs/>
              </w:rPr>
            </w:pPr>
            <w:r w:rsidRPr="00BC7E82">
              <w:rPr>
                <w:rFonts w:ascii="Arial" w:hAnsi="Arial" w:cs="Arial"/>
              </w:rPr>
              <w:t>In the case of a student who has been debarred from taking University examination or has been expelled or rusticated, no migration certificate shall be issued as long as the punishment remains in force.</w:t>
            </w:r>
          </w:p>
        </w:tc>
      </w:tr>
      <w:tr w:rsidR="0068291E" w:rsidRPr="006F459B" w:rsidTr="007937C6">
        <w:trPr>
          <w:trHeight w:val="785"/>
        </w:trPr>
        <w:tc>
          <w:tcPr>
            <w:tcW w:w="990" w:type="dxa"/>
            <w:vAlign w:val="center"/>
          </w:tcPr>
          <w:p w:rsidR="0068291E" w:rsidRDefault="0068291E" w:rsidP="006F459B">
            <w:pPr>
              <w:jc w:val="center"/>
              <w:rPr>
                <w:rFonts w:ascii="Arial" w:hAnsi="Arial" w:cs="Arial"/>
                <w:sz w:val="24"/>
                <w:szCs w:val="24"/>
              </w:rPr>
            </w:pPr>
            <w:r>
              <w:rPr>
                <w:rFonts w:ascii="Arial" w:hAnsi="Arial" w:cs="Arial"/>
                <w:sz w:val="24"/>
                <w:szCs w:val="24"/>
              </w:rPr>
              <w:t>12.</w:t>
            </w:r>
          </w:p>
        </w:tc>
        <w:tc>
          <w:tcPr>
            <w:tcW w:w="9630" w:type="dxa"/>
            <w:vAlign w:val="center"/>
          </w:tcPr>
          <w:p w:rsidR="0068291E" w:rsidRPr="00186313" w:rsidRDefault="007937C6" w:rsidP="009119CC">
            <w:pPr>
              <w:spacing w:line="360" w:lineRule="auto"/>
              <w:jc w:val="both"/>
              <w:rPr>
                <w:rFonts w:ascii="Arial" w:hAnsi="Arial" w:cs="Arial"/>
              </w:rPr>
            </w:pPr>
            <w:r w:rsidRPr="00BC7E82">
              <w:rPr>
                <w:rFonts w:ascii="Arial" w:hAnsi="Arial" w:cs="Arial"/>
              </w:rPr>
              <w:t>The Controller of Examinations shall be competent to issue a migration certificate on the prescribed form, after orders have been obtained from the Vice-Chancellor.</w:t>
            </w:r>
          </w:p>
        </w:tc>
      </w:tr>
      <w:tr w:rsidR="00942928" w:rsidRPr="006F459B" w:rsidTr="007937C6">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13.</w:t>
            </w:r>
          </w:p>
        </w:tc>
        <w:tc>
          <w:tcPr>
            <w:tcW w:w="9630" w:type="dxa"/>
            <w:vAlign w:val="center"/>
          </w:tcPr>
          <w:p w:rsidR="00942928" w:rsidRPr="00186313" w:rsidRDefault="007937C6" w:rsidP="009119CC">
            <w:pPr>
              <w:spacing w:line="360" w:lineRule="auto"/>
              <w:jc w:val="both"/>
              <w:rPr>
                <w:rFonts w:ascii="Arial" w:hAnsi="Arial" w:cs="Arial"/>
              </w:rPr>
            </w:pPr>
            <w:r w:rsidRPr="00BC7E82">
              <w:rPr>
                <w:rFonts w:ascii="Arial" w:hAnsi="Arial" w:cs="Arial"/>
              </w:rPr>
              <w:t>A student who has obtained migration certificate from the University but has not secured admission in another institution may be re-admitted to the University in the class to which the student can be admitted under the regulations provided that the student’s absence from the current teaching session of that class does not exceed 2 weeks and further that the student surrenders the migration certificate.</w:t>
            </w:r>
          </w:p>
        </w:tc>
      </w:tr>
    </w:tbl>
    <w:p w:rsidR="006F459B" w:rsidRDefault="006F459B"/>
    <w:sectPr w:rsidR="006F459B" w:rsidSect="00350AA8">
      <w:footerReference w:type="default" r:id="rId7"/>
      <w:pgSz w:w="12240" w:h="18720" w:code="41"/>
      <w:pgMar w:top="540" w:right="1440" w:bottom="900" w:left="1440" w:header="720" w:footer="1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A7" w:rsidRDefault="00BE0FA7" w:rsidP="006F459B">
      <w:pPr>
        <w:spacing w:after="0" w:line="240" w:lineRule="auto"/>
      </w:pPr>
      <w:r>
        <w:separator/>
      </w:r>
    </w:p>
  </w:endnote>
  <w:endnote w:type="continuationSeparator" w:id="1">
    <w:p w:rsidR="00BE0FA7" w:rsidRDefault="00BE0FA7" w:rsidP="006F4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7044"/>
      <w:docPartObj>
        <w:docPartGallery w:val="Page Numbers (Bottom of Page)"/>
        <w:docPartUnique/>
      </w:docPartObj>
    </w:sdtPr>
    <w:sdtContent>
      <w:sdt>
        <w:sdtPr>
          <w:id w:val="565050477"/>
          <w:docPartObj>
            <w:docPartGallery w:val="Page Numbers (Top of Page)"/>
            <w:docPartUnique/>
          </w:docPartObj>
        </w:sdtPr>
        <w:sdtContent>
          <w:p w:rsidR="00C54A2E" w:rsidRDefault="00C54A2E">
            <w:pPr>
              <w:pStyle w:val="Footer"/>
              <w:jc w:val="center"/>
            </w:pPr>
            <w:r>
              <w:t xml:space="preserve">Page </w:t>
            </w:r>
            <w:r w:rsidR="00C14DB8">
              <w:rPr>
                <w:b/>
                <w:sz w:val="24"/>
                <w:szCs w:val="24"/>
              </w:rPr>
              <w:fldChar w:fldCharType="begin"/>
            </w:r>
            <w:r>
              <w:rPr>
                <w:b/>
              </w:rPr>
              <w:instrText xml:space="preserve"> PAGE </w:instrText>
            </w:r>
            <w:r w:rsidR="00C14DB8">
              <w:rPr>
                <w:b/>
                <w:sz w:val="24"/>
                <w:szCs w:val="24"/>
              </w:rPr>
              <w:fldChar w:fldCharType="separate"/>
            </w:r>
            <w:r w:rsidR="00350AA8">
              <w:rPr>
                <w:b/>
                <w:noProof/>
              </w:rPr>
              <w:t>1</w:t>
            </w:r>
            <w:r w:rsidR="00C14DB8">
              <w:rPr>
                <w:b/>
                <w:sz w:val="24"/>
                <w:szCs w:val="24"/>
              </w:rPr>
              <w:fldChar w:fldCharType="end"/>
            </w:r>
            <w:r>
              <w:t xml:space="preserve"> of </w:t>
            </w:r>
            <w:r w:rsidR="00C14DB8">
              <w:rPr>
                <w:b/>
                <w:sz w:val="24"/>
                <w:szCs w:val="24"/>
              </w:rPr>
              <w:fldChar w:fldCharType="begin"/>
            </w:r>
            <w:r>
              <w:rPr>
                <w:b/>
              </w:rPr>
              <w:instrText xml:space="preserve"> NUMPAGES  </w:instrText>
            </w:r>
            <w:r w:rsidR="00C14DB8">
              <w:rPr>
                <w:b/>
                <w:sz w:val="24"/>
                <w:szCs w:val="24"/>
              </w:rPr>
              <w:fldChar w:fldCharType="separate"/>
            </w:r>
            <w:r w:rsidR="00350AA8">
              <w:rPr>
                <w:b/>
                <w:noProof/>
              </w:rPr>
              <w:t>1</w:t>
            </w:r>
            <w:r w:rsidR="00C14DB8">
              <w:rPr>
                <w:b/>
                <w:sz w:val="24"/>
                <w:szCs w:val="24"/>
              </w:rPr>
              <w:fldChar w:fldCharType="end"/>
            </w:r>
          </w:p>
        </w:sdtContent>
      </w:sdt>
    </w:sdtContent>
  </w:sdt>
  <w:p w:rsidR="00C54A2E" w:rsidRDefault="00C54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A7" w:rsidRDefault="00BE0FA7" w:rsidP="006F459B">
      <w:pPr>
        <w:spacing w:after="0" w:line="240" w:lineRule="auto"/>
      </w:pPr>
      <w:r>
        <w:separator/>
      </w:r>
    </w:p>
  </w:footnote>
  <w:footnote w:type="continuationSeparator" w:id="1">
    <w:p w:rsidR="00BE0FA7" w:rsidRDefault="00BE0FA7" w:rsidP="006F4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7086"/>
    <w:multiLevelType w:val="hybridMultilevel"/>
    <w:tmpl w:val="1B561178"/>
    <w:lvl w:ilvl="0" w:tplc="5CB283E2">
      <w:start w:val="2"/>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36F6"/>
    <w:multiLevelType w:val="hybridMultilevel"/>
    <w:tmpl w:val="6CE4E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0879"/>
    <w:multiLevelType w:val="hybridMultilevel"/>
    <w:tmpl w:val="22C8DBF4"/>
    <w:lvl w:ilvl="0" w:tplc="04090015">
      <w:start w:val="2"/>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9F506610">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C0950"/>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46AC8"/>
    <w:multiLevelType w:val="hybridMultilevel"/>
    <w:tmpl w:val="88C69F3C"/>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nsid w:val="20370C37"/>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5ED2"/>
    <w:multiLevelType w:val="hybridMultilevel"/>
    <w:tmpl w:val="6FC6734E"/>
    <w:lvl w:ilvl="0" w:tplc="386CE5A8">
      <w:start w:val="1"/>
      <w:numFmt w:val="decimal"/>
      <w:lvlText w:val="%1."/>
      <w:lvlJc w:val="left"/>
      <w:pPr>
        <w:ind w:left="720" w:hanging="360"/>
      </w:pPr>
      <w:rPr>
        <w:rFonts w:hint="default"/>
        <w:b w:val="0"/>
        <w:sz w:val="22"/>
        <w:szCs w:val="22"/>
      </w:rPr>
    </w:lvl>
    <w:lvl w:ilvl="1" w:tplc="5316C7FA">
      <w:start w:val="1"/>
      <w:numFmt w:val="lowerRoman"/>
      <w:lvlText w:val="%2."/>
      <w:lvlJc w:val="left"/>
      <w:pPr>
        <w:ind w:left="1440" w:hanging="360"/>
      </w:pPr>
      <w:rPr>
        <w:rFonts w:asciiTheme="majorHAnsi" w:eastAsiaTheme="minorHAnsi" w:hAnsiTheme="majorHAnsi" w:cstheme="minorBidi"/>
        <w:b w:val="0"/>
      </w:rPr>
    </w:lvl>
    <w:lvl w:ilvl="2" w:tplc="318075CA">
      <w:start w:val="1"/>
      <w:numFmt w:val="lowerRoman"/>
      <w:lvlText w:val="%3."/>
      <w:lvlJc w:val="left"/>
      <w:pPr>
        <w:ind w:left="2160" w:hanging="180"/>
      </w:pPr>
      <w:rPr>
        <w:rFonts w:hint="default"/>
        <w:b w:val="0"/>
      </w:rPr>
    </w:lvl>
    <w:lvl w:ilvl="3" w:tplc="8F6817E4">
      <w:start w:val="5"/>
      <w:numFmt w:val="upperRoman"/>
      <w:lvlText w:val="%4."/>
      <w:lvlJc w:val="left"/>
      <w:pPr>
        <w:ind w:left="3240" w:hanging="720"/>
      </w:pPr>
      <w:rPr>
        <w:rFonts w:asciiTheme="majorHAnsi" w:eastAsiaTheme="minorHAnsi" w:hAnsiTheme="majorHAns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F350C"/>
    <w:multiLevelType w:val="hybridMultilevel"/>
    <w:tmpl w:val="8D06C060"/>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A78DB"/>
    <w:multiLevelType w:val="hybridMultilevel"/>
    <w:tmpl w:val="91340742"/>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10C28"/>
    <w:multiLevelType w:val="hybridMultilevel"/>
    <w:tmpl w:val="06D8FC44"/>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10">
    <w:nsid w:val="52107C4B"/>
    <w:multiLevelType w:val="hybridMultilevel"/>
    <w:tmpl w:val="58D0807C"/>
    <w:lvl w:ilvl="0" w:tplc="0BEE095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060027"/>
    <w:multiLevelType w:val="hybridMultilevel"/>
    <w:tmpl w:val="411E910C"/>
    <w:lvl w:ilvl="0" w:tplc="3CA2651C">
      <w:start w:val="1"/>
      <w:numFmt w:val="upperLetter"/>
      <w:lvlText w:val="%1."/>
      <w:lvlJc w:val="left"/>
      <w:pPr>
        <w:tabs>
          <w:tab w:val="num" w:pos="720"/>
        </w:tabs>
        <w:ind w:left="720" w:hanging="720"/>
      </w:pPr>
      <w:rPr>
        <w:rFonts w:hint="default"/>
      </w:rPr>
    </w:lvl>
    <w:lvl w:ilvl="1" w:tplc="B210BFBC">
      <w:start w:val="1"/>
      <w:numFmt w:val="lowerRoman"/>
      <w:lvlText w:val="%2."/>
      <w:lvlJc w:val="left"/>
      <w:pPr>
        <w:tabs>
          <w:tab w:val="num" w:pos="1440"/>
        </w:tabs>
        <w:ind w:left="1440" w:hanging="720"/>
      </w:pPr>
      <w:rPr>
        <w:rFonts w:hint="default"/>
      </w:rPr>
    </w:lvl>
    <w:lvl w:ilvl="2" w:tplc="E348BD70">
      <w:start w:val="1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67D1175"/>
    <w:multiLevelType w:val="hybridMultilevel"/>
    <w:tmpl w:val="C7B037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DF3F79"/>
    <w:multiLevelType w:val="hybridMultilevel"/>
    <w:tmpl w:val="9F5ADD60"/>
    <w:lvl w:ilvl="0" w:tplc="0409001B">
      <w:start w:val="1"/>
      <w:numFmt w:val="lowerRoman"/>
      <w:lvlText w:val="%1."/>
      <w:lvlJc w:val="right"/>
      <w:pPr>
        <w:ind w:left="1620"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
    <w:nsid w:val="75DB22F2"/>
    <w:multiLevelType w:val="hybridMultilevel"/>
    <w:tmpl w:val="70B650E4"/>
    <w:lvl w:ilvl="0" w:tplc="403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4"/>
  </w:num>
  <w:num w:numId="5">
    <w:abstractNumId w:val="7"/>
  </w:num>
  <w:num w:numId="6">
    <w:abstractNumId w:val="10"/>
  </w:num>
  <w:num w:numId="7">
    <w:abstractNumId w:val="3"/>
  </w:num>
  <w:num w:numId="8">
    <w:abstractNumId w:val="0"/>
  </w:num>
  <w:num w:numId="9">
    <w:abstractNumId w:val="13"/>
  </w:num>
  <w:num w:numId="10">
    <w:abstractNumId w:val="9"/>
  </w:num>
  <w:num w:numId="11">
    <w:abstractNumId w:val="12"/>
  </w:num>
  <w:num w:numId="12">
    <w:abstractNumId w:val="8"/>
  </w:num>
  <w:num w:numId="13">
    <w:abstractNumId w:val="1"/>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459B"/>
    <w:rsid w:val="000007C8"/>
    <w:rsid w:val="0000123A"/>
    <w:rsid w:val="00003550"/>
    <w:rsid w:val="0000604B"/>
    <w:rsid w:val="00016B9C"/>
    <w:rsid w:val="00031705"/>
    <w:rsid w:val="00040F06"/>
    <w:rsid w:val="00041C83"/>
    <w:rsid w:val="0004545C"/>
    <w:rsid w:val="0006103E"/>
    <w:rsid w:val="00080033"/>
    <w:rsid w:val="000A4963"/>
    <w:rsid w:val="000A62CB"/>
    <w:rsid w:val="00134DAC"/>
    <w:rsid w:val="0018374D"/>
    <w:rsid w:val="001B4F15"/>
    <w:rsid w:val="001D17AE"/>
    <w:rsid w:val="001E1327"/>
    <w:rsid w:val="00203122"/>
    <w:rsid w:val="00227F4D"/>
    <w:rsid w:val="002644DC"/>
    <w:rsid w:val="00283430"/>
    <w:rsid w:val="00293D91"/>
    <w:rsid w:val="002D79C3"/>
    <w:rsid w:val="002F2478"/>
    <w:rsid w:val="00303019"/>
    <w:rsid w:val="00350AA8"/>
    <w:rsid w:val="003D703C"/>
    <w:rsid w:val="00481F1D"/>
    <w:rsid w:val="004A47EC"/>
    <w:rsid w:val="004D192A"/>
    <w:rsid w:val="004E6C29"/>
    <w:rsid w:val="004F6BEB"/>
    <w:rsid w:val="00516FC3"/>
    <w:rsid w:val="00556277"/>
    <w:rsid w:val="0057094E"/>
    <w:rsid w:val="005744D0"/>
    <w:rsid w:val="006056E3"/>
    <w:rsid w:val="00653E86"/>
    <w:rsid w:val="006557A0"/>
    <w:rsid w:val="0068291E"/>
    <w:rsid w:val="006A24A1"/>
    <w:rsid w:val="006C163E"/>
    <w:rsid w:val="006C7E33"/>
    <w:rsid w:val="006F3657"/>
    <w:rsid w:val="006F459B"/>
    <w:rsid w:val="00714B04"/>
    <w:rsid w:val="007937C6"/>
    <w:rsid w:val="007C31EE"/>
    <w:rsid w:val="0081151D"/>
    <w:rsid w:val="00840AAF"/>
    <w:rsid w:val="00891092"/>
    <w:rsid w:val="008B624D"/>
    <w:rsid w:val="008D0887"/>
    <w:rsid w:val="009119CC"/>
    <w:rsid w:val="00942928"/>
    <w:rsid w:val="009461E9"/>
    <w:rsid w:val="009470B2"/>
    <w:rsid w:val="009B2B94"/>
    <w:rsid w:val="009C29C0"/>
    <w:rsid w:val="009E1141"/>
    <w:rsid w:val="009F0CC2"/>
    <w:rsid w:val="00A14CCE"/>
    <w:rsid w:val="00A37036"/>
    <w:rsid w:val="00A5442D"/>
    <w:rsid w:val="00A54DB8"/>
    <w:rsid w:val="00A97A8C"/>
    <w:rsid w:val="00AA735D"/>
    <w:rsid w:val="00AB1F25"/>
    <w:rsid w:val="00B14EBD"/>
    <w:rsid w:val="00B27352"/>
    <w:rsid w:val="00B47DD0"/>
    <w:rsid w:val="00B55FD0"/>
    <w:rsid w:val="00B81210"/>
    <w:rsid w:val="00BC4409"/>
    <w:rsid w:val="00BE0FA7"/>
    <w:rsid w:val="00BE1135"/>
    <w:rsid w:val="00BE3F88"/>
    <w:rsid w:val="00C14DB8"/>
    <w:rsid w:val="00C25DD0"/>
    <w:rsid w:val="00C34603"/>
    <w:rsid w:val="00C44079"/>
    <w:rsid w:val="00C54A2E"/>
    <w:rsid w:val="00C60B37"/>
    <w:rsid w:val="00C73297"/>
    <w:rsid w:val="00CD051E"/>
    <w:rsid w:val="00CD684A"/>
    <w:rsid w:val="00CF65D3"/>
    <w:rsid w:val="00D112BC"/>
    <w:rsid w:val="00D15A0C"/>
    <w:rsid w:val="00D37337"/>
    <w:rsid w:val="00D42217"/>
    <w:rsid w:val="00D64B05"/>
    <w:rsid w:val="00D720B0"/>
    <w:rsid w:val="00D802ED"/>
    <w:rsid w:val="00DA00B8"/>
    <w:rsid w:val="00DB4938"/>
    <w:rsid w:val="00DC3F7D"/>
    <w:rsid w:val="00E46401"/>
    <w:rsid w:val="00EC2A3F"/>
    <w:rsid w:val="00EC7A41"/>
    <w:rsid w:val="00ED75C7"/>
    <w:rsid w:val="00F25551"/>
    <w:rsid w:val="00F8481D"/>
    <w:rsid w:val="00F861CA"/>
    <w:rsid w:val="00FC5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9B"/>
  </w:style>
  <w:style w:type="paragraph" w:styleId="Footer">
    <w:name w:val="footer"/>
    <w:basedOn w:val="Normal"/>
    <w:link w:val="FooterChar"/>
    <w:uiPriority w:val="99"/>
    <w:unhideWhenUsed/>
    <w:rsid w:val="006F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9B"/>
  </w:style>
  <w:style w:type="table" w:styleId="TableGrid">
    <w:name w:val="Table Grid"/>
    <w:basedOn w:val="TableNormal"/>
    <w:uiPriority w:val="59"/>
    <w:rsid w:val="006F45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45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Mahboob</dc:creator>
  <cp:lastModifiedBy>Mahboob</cp:lastModifiedBy>
  <cp:revision>8</cp:revision>
  <cp:lastPrinted>2021-02-26T05:55:00Z</cp:lastPrinted>
  <dcterms:created xsi:type="dcterms:W3CDTF">2021-01-28T07:58:00Z</dcterms:created>
  <dcterms:modified xsi:type="dcterms:W3CDTF">2021-02-26T06:28:00Z</dcterms:modified>
</cp:coreProperties>
</file>